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44" w:rsidRPr="00D20844" w:rsidRDefault="00B34B6E" w:rsidP="00D20844">
      <w:pPr>
        <w:tabs>
          <w:tab w:val="right" w:pos="720"/>
        </w:tabs>
        <w:bidi/>
        <w:spacing w:after="200" w:line="276" w:lineRule="auto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* </w:t>
      </w:r>
      <w:r w:rsidR="00D20844" w:rsidRPr="00D20844">
        <w:rPr>
          <w:rFonts w:ascii="Calibri" w:eastAsia="Calibri" w:hAnsi="Calibri" w:cs="B Titr" w:hint="cs"/>
          <w:sz w:val="28"/>
          <w:szCs w:val="28"/>
          <w:rtl/>
          <w:lang w:bidi="fa-IR"/>
        </w:rPr>
        <w:t>منابع رشته های بخش معارفی:</w:t>
      </w:r>
    </w:p>
    <w:p w:rsidR="00D20844" w:rsidRPr="002750E9" w:rsidRDefault="00D20844" w:rsidP="00D2084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Titr"/>
          <w:i/>
          <w:iCs/>
          <w:sz w:val="24"/>
          <w:szCs w:val="24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آشنایی با احادیث اهل بیت(ع): 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حکمت نامه جوان 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حجت الاسلام ری شهری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>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ابتدا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پایان بخش سوم- صفحه 247 </w:t>
      </w:r>
      <w:r w:rsidR="002750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(فایل در پورتال مدیریت امور پردیس های دانشگاه فرهنگیان استان قزوین</w:t>
      </w:r>
      <w:r w:rsid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 </w:t>
      </w:r>
      <w:r w:rsidRPr="002750E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>"میزبان ودبیرخانه این دوره از جشنواره"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 موجود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است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)</w:t>
      </w:r>
    </w:p>
    <w:p w:rsidR="00D20844" w:rsidRPr="00D20844" w:rsidRDefault="00D20844" w:rsidP="002750E9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آشنایی با ترجمه و تفسیر قرآن کریم: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تفسیر آیات برگزیده 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حجت الاسلام مستشاری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>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ابتدا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>تا پایان جزء 15 صفحه</w:t>
      </w:r>
      <w:r w:rsidR="002750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270 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فایل در پورتال مدیریت امور پردیس های دانشگاه فرهنگیان استان قزوین</w:t>
      </w:r>
      <w:r w:rsidR="002750E9" w:rsidRPr="002750E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"میزبان ودبیرخانه این دوره از جشنواره"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)</w:t>
      </w:r>
    </w:p>
    <w:p w:rsidR="00D20844" w:rsidRPr="002750E9" w:rsidRDefault="00D20844" w:rsidP="002750E9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آشنایی با سیره معصومین (ع): کل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خاطر نازک گل 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حسین سیدی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(قابلیت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 دانلود از اینترنت</w:t>
      </w:r>
      <w:r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)</w:t>
      </w:r>
    </w:p>
    <w:p w:rsidR="00D20844" w:rsidRPr="00D20844" w:rsidRDefault="00D20844" w:rsidP="002750E9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حفظ موضوعی قرآن کریم: </w:t>
      </w:r>
      <w:r w:rsidR="002750E9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هر روز با قرآن و عترت 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="002750E9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سید مهدی هاشمی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>،</w:t>
      </w:r>
      <w:r w:rsidR="002750E9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750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ابتدا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پایان فصل اول بخش دوم صفحه 215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(فایل در پورتال مدیریت امور پردیس های دانشگاه فرهنگیان استان قزوین </w:t>
      </w:r>
      <w:r w:rsidR="002750E9" w:rsidRPr="002750E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"میزبان ودبیرخانه این دوره از جشنواره"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D20844" w:rsidRPr="00D20844" w:rsidRDefault="00D20844" w:rsidP="002750E9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احکام: کل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کتاب از واجبات چه می‌دانیم؟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>، ت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الیف محم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>و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د اکبری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(فایل در پورتال مدیریت امور پردیس های دانشگاه فرهنگیان استان قزوین </w:t>
      </w:r>
      <w:r w:rsidR="002750E9" w:rsidRPr="002750E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"میزبان ودبیرخانه این دوره از جشنواره"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D20844" w:rsidRPr="00D20844" w:rsidRDefault="00D20844" w:rsidP="002750E9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پرسمان معارفی: </w:t>
      </w:r>
      <w:r w:rsidR="002750E9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کتاب پرسش و پاسخ دانشجویی جلد 13 پرسش‌ها و پاسخ‌های برگزیده ویژه محرم</w:t>
      </w:r>
      <w:r w:rsidR="002750E9">
        <w:rPr>
          <w:rFonts w:ascii="Calibri" w:eastAsia="Calibri" w:hAnsi="Calibri" w:cs="B Titr" w:hint="cs"/>
          <w:sz w:val="24"/>
          <w:szCs w:val="24"/>
          <w:rtl/>
          <w:lang w:bidi="fa-IR"/>
        </w:rPr>
        <w:t>،</w:t>
      </w:r>
      <w:r w:rsidR="002750E9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</w:t>
      </w:r>
      <w:r w:rsidR="002750E9">
        <w:rPr>
          <w:rFonts w:ascii="Calibri" w:eastAsia="Calibri" w:hAnsi="Calibri" w:cs="B Nazanin" w:hint="cs"/>
          <w:sz w:val="28"/>
          <w:szCs w:val="28"/>
          <w:rtl/>
          <w:lang w:bidi="fa-IR"/>
        </w:rPr>
        <w:t>از ابتدا تا پایان بخش 4 صفحه236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(فایل در پورتال مدیریت امور پردیس های دانشگاه فرهنگیان استان قزوین </w:t>
      </w:r>
      <w:r w:rsidR="002750E9" w:rsidRPr="002750E9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"میزبان ودبیرخانه این دوره از جشنواره" </w:t>
      </w:r>
      <w:r w:rsidR="002750E9" w:rsidRPr="002750E9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D20844" w:rsidRPr="00D20844" w:rsidRDefault="00D20844" w:rsidP="00B34B6E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سبک زندگی اسلامی ایرانی: </w:t>
      </w:r>
      <w:r w:rsidRPr="00B34B6E">
        <w:rPr>
          <w:rFonts w:ascii="Calibri" w:eastAsia="Calibri" w:hAnsi="Calibri" w:cs="B Nazanin" w:hint="cs"/>
          <w:sz w:val="28"/>
          <w:szCs w:val="28"/>
          <w:rtl/>
          <w:lang w:bidi="fa-IR"/>
        </w:rPr>
        <w:t>کل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کتاب سبک زندگی منتظرانه </w:t>
      </w:r>
      <w:r w:rsidR="00B34B6E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حسن مولایی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34B6E"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(فایل در پورتال مدیریت امور پردیس های دانشگاه فرهنگیان استان قزوین </w:t>
      </w:r>
      <w:r w:rsidR="00B34B6E" w:rsidRPr="00B34B6E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"میزبان ودبیرخانه این دوره از جشنواره" </w:t>
      </w:r>
      <w:r w:rsidR="00B34B6E"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D20844" w:rsidRPr="00D20844" w:rsidRDefault="00B34B6E" w:rsidP="00D20844">
      <w:pPr>
        <w:bidi/>
        <w:spacing w:after="200" w:line="276" w:lineRule="auto"/>
        <w:jc w:val="both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* </w:t>
      </w:r>
      <w:r w:rsidR="00D20844" w:rsidRPr="00D20844">
        <w:rPr>
          <w:rFonts w:ascii="Calibri" w:eastAsia="Calibri" w:hAnsi="Calibri" w:cs="B Titr" w:hint="cs"/>
          <w:sz w:val="28"/>
          <w:szCs w:val="28"/>
          <w:rtl/>
          <w:lang w:bidi="fa-IR"/>
        </w:rPr>
        <w:t>منابع رشته های کتبی</w:t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و حفظ</w:t>
      </w:r>
      <w:r w:rsidR="00D20844" w:rsidRPr="00D20844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بخش نهج البلاغه و بخش صحیفه سجادیه:</w:t>
      </w:r>
    </w:p>
    <w:p w:rsidR="00D20844" w:rsidRPr="00D20844" w:rsidRDefault="00B34B6E" w:rsidP="00B34B6E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1- 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آشنایی با معارف نهج البلاغه: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کتاب پیام امام جلد 5 خطبه های 126 تا پایان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140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صفحات 304 تا 567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(فایل در پورتال مدیریت امور پردیس های دانشگاه فرهنگیان استان قزوین</w:t>
      </w:r>
      <w:r w:rsidRPr="00B34B6E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 "میزبان ودبیرخانه این دوره از جشنواره" </w:t>
      </w:r>
      <w:r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D20844" w:rsidRDefault="00B34B6E" w:rsidP="00D20844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2- 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آشنایی با معارف صحیفه سجادیه: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درسنامه صحیفه سجادیه جلد 2 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تالیف حمید محمدی </w:t>
      </w:r>
      <w:r w:rsidR="00D20844" w:rsidRPr="00D20844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(قابلیت</w:t>
      </w:r>
      <w:r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 دانلود از اینترنت</w:t>
      </w:r>
      <w:r w:rsidR="00D20844" w:rsidRPr="00D20844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)</w:t>
      </w:r>
    </w:p>
    <w:p w:rsidR="00B34B6E" w:rsidRPr="008959CF" w:rsidRDefault="00B34B6E" w:rsidP="00116A3C">
      <w:pPr>
        <w:bidi/>
        <w:jc w:val="both"/>
        <w:rPr>
          <w:rFonts w:cs="Badr"/>
          <w:color w:val="5E2901"/>
          <w:sz w:val="35"/>
          <w:szCs w:val="35"/>
          <w:shd w:val="clear" w:color="auto" w:fill="FFFFFF"/>
          <w:rtl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3-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حفظ فرازهایی از نهج البلاغه: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نهج البلاغه </w:t>
      </w:r>
      <w:r w:rsidR="00DE13B1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ترجمه محمد دشتی</w:t>
      </w:r>
      <w:r w:rsidR="00DE13B1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الف-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نامه 31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ابتدا تا 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پایان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عبارت (</w:t>
      </w:r>
      <w:r w:rsidR="008959CF" w:rsidRPr="008959CF">
        <w:rPr>
          <w:rFonts w:ascii="Neirizi2" w:hAnsi="Neirizi2" w:cs="B Nazanin"/>
          <w:sz w:val="32"/>
          <w:szCs w:val="28"/>
          <w:rtl/>
        </w:rPr>
        <w:t>وَ لَيْسَ طالِبُ الدّينِ مَنْ خَبَطَ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 xml:space="preserve"> </w:t>
      </w:r>
      <w:r w:rsidR="008959CF" w:rsidRPr="008959CF">
        <w:rPr>
          <w:rFonts w:ascii="Neirizi2" w:hAnsi="Neirizi2" w:cs="B Nazanin"/>
          <w:sz w:val="32"/>
          <w:szCs w:val="28"/>
          <w:rtl/>
        </w:rPr>
        <w:t>اَوْ خَلَـطَ</w:t>
      </w:r>
      <w:r w:rsidR="008959CF" w:rsidRPr="008959CF">
        <w:rPr>
          <w:rFonts w:ascii="Cambria" w:hAnsi="Cambria" w:cs="Cambria" w:hint="cs"/>
          <w:sz w:val="32"/>
          <w:szCs w:val="28"/>
          <w:rtl/>
        </w:rPr>
        <w:t> 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،</w:t>
      </w:r>
      <w:r w:rsidR="008959CF" w:rsidRPr="008959CF">
        <w:rPr>
          <w:rFonts w:ascii="Neirizi2" w:hAnsi="Neirizi2" w:cs="B Nazanin"/>
          <w:sz w:val="32"/>
          <w:szCs w:val="28"/>
          <w:rtl/>
        </w:rPr>
        <w:t xml:space="preserve"> 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وَ</w:t>
      </w:r>
      <w:r w:rsidR="008959CF" w:rsidRPr="008959CF">
        <w:rPr>
          <w:rFonts w:ascii="Neirizi2" w:hAnsi="Neirizi2" w:cs="B Nazanin"/>
          <w:sz w:val="32"/>
          <w:szCs w:val="28"/>
          <w:rtl/>
        </w:rPr>
        <w:t xml:space="preserve"> </w:t>
      </w:r>
      <w:r w:rsidR="008959CF">
        <w:rPr>
          <w:rFonts w:ascii="Neirizi2" w:hAnsi="Neirizi2" w:cs="B Nazanin" w:hint="cs"/>
          <w:sz w:val="32"/>
          <w:szCs w:val="28"/>
          <w:rtl/>
        </w:rPr>
        <w:t>الاْ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مْسـاكُ</w:t>
      </w:r>
      <w:r w:rsidR="008959CF" w:rsidRPr="008959CF">
        <w:rPr>
          <w:rFonts w:ascii="Neirizi2" w:hAnsi="Neirizi2" w:cs="B Nazanin"/>
          <w:sz w:val="32"/>
          <w:szCs w:val="28"/>
          <w:rtl/>
        </w:rPr>
        <w:t xml:space="preserve"> 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عَـنْ</w:t>
      </w:r>
      <w:r w:rsidR="008959CF" w:rsidRPr="008959CF">
        <w:rPr>
          <w:rFonts w:ascii="Neirizi2" w:hAnsi="Neirizi2" w:cs="B Nazanin"/>
          <w:sz w:val="32"/>
          <w:szCs w:val="28"/>
          <w:rtl/>
        </w:rPr>
        <w:t xml:space="preserve"> 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ذلِـكَ</w:t>
      </w:r>
      <w:r w:rsidR="008959CF" w:rsidRPr="008959CF">
        <w:rPr>
          <w:rFonts w:ascii="Neirizi2" w:hAnsi="Neirizi2" w:cs="B Nazanin"/>
          <w:sz w:val="32"/>
          <w:szCs w:val="28"/>
          <w:rtl/>
        </w:rPr>
        <w:t xml:space="preserve"> </w:t>
      </w:r>
      <w:r w:rsidR="008959CF" w:rsidRPr="008959CF">
        <w:rPr>
          <w:rFonts w:ascii="Neirizi2" w:hAnsi="Neirizi2" w:cs="B Nazanin" w:hint="cs"/>
          <w:sz w:val="32"/>
          <w:szCs w:val="28"/>
          <w:rtl/>
        </w:rPr>
        <w:t>اَمْثَـلُ</w:t>
      </w:r>
      <w:r w:rsidR="008959CF" w:rsidRP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ب-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خطبه 91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(فرازهای 65 تا 87) 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از عبارت (</w:t>
      </w:r>
      <w:r w:rsidR="008959CF" w:rsidRP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كَبَسَ الْأَرْضَ عَلَى مَوْرِ أَمْوَاجٍ مُسْتَفْحِلَةٍ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 w:rsidR="008959CF" w:rsidRP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</w:t>
      </w:r>
      <w:r w:rsidR="008959CF" w:rsidRP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پایان</w:t>
      </w:r>
      <w:r w:rsidR="008959CF" w:rsidRP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عبارت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( </w:t>
      </w:r>
      <w:r w:rsidR="008959CF" w:rsidRPr="008959CF">
        <w:rPr>
          <w:rFonts w:ascii="Calibri" w:eastAsia="Calibri" w:hAnsi="Calibri" w:cs="B Nazanin"/>
          <w:sz w:val="28"/>
          <w:szCs w:val="28"/>
          <w:rtl/>
          <w:lang w:bidi="fa-IR"/>
        </w:rPr>
        <w:t>وَ جَعَلَهُ خَالِجاً لِأَشْطَانِهَا وَ قَاطِعاً لِمَرَائِرِ أَقْرَانِهَا.</w:t>
      </w:r>
      <w:r w:rsidR="008959CF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 w:rsidR="008959CF">
        <w:rPr>
          <w:rFonts w:cs="Badr" w:hint="cs"/>
          <w:color w:val="5E2901"/>
          <w:sz w:val="35"/>
          <w:szCs w:val="35"/>
          <w:shd w:val="clear" w:color="auto" w:fill="FFFFFF"/>
          <w:rtl/>
        </w:rPr>
        <w:t xml:space="preserve">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ج-</w:t>
      </w:r>
      <w:r w:rsidR="00FB646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تمام 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خطبه 116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د-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خطبه 176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ابتدا تا </w:t>
      </w:r>
      <w:r w:rsidR="00FB6461">
        <w:rPr>
          <w:rFonts w:ascii="Calibri" w:eastAsia="Calibri" w:hAnsi="Calibri" w:cs="B Nazanin" w:hint="cs"/>
          <w:sz w:val="28"/>
          <w:szCs w:val="28"/>
          <w:rtl/>
          <w:lang w:bidi="fa-IR"/>
        </w:rPr>
        <w:t>پایان عبارت (</w:t>
      </w:r>
      <w:r w:rsidR="00FB6461" w:rsidRPr="00FB646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سَلِيمُ اللِّسَانِ مِنْ أَعْرَاضِهِمْ فَلْيَفْعَلْ</w:t>
      </w:r>
      <w:r w:rsidR="00FB6461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 w:rsidR="00FB6461" w:rsidRPr="00FB6461">
        <w:rPr>
          <w:rFonts w:ascii="Calibri" w:eastAsia="Calibri" w:hAnsi="Calibri" w:cs="B Nazanin" w:hint="cs"/>
          <w:sz w:val="28"/>
          <w:szCs w:val="28"/>
          <w:lang w:bidi="fa-IR"/>
        </w:rPr>
        <w:t>.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ه-</w:t>
      </w:r>
      <w:r w:rsidR="00FB646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تمام 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خطبه 193</w:t>
      </w:r>
      <w:r w:rsidR="002A70C4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A70C4" w:rsidRPr="002A70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و-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حکمت</w:t>
      </w:r>
      <w:r w:rsid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های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269، 273، 278، 279، 289، 295، 319، 3</w:t>
      </w:r>
      <w:bookmarkStart w:id="0" w:name="_GoBack"/>
      <w:bookmarkEnd w:id="0"/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33، 409، 411، 429، 439) </w:t>
      </w:r>
    </w:p>
    <w:p w:rsidR="00B34B6E" w:rsidRPr="00D20844" w:rsidRDefault="00DE13B1" w:rsidP="00B34B6E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4- </w:t>
      </w:r>
      <w:r w:rsidR="00B34B6E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حفظ فرازهای صحیفه سجادیه: </w:t>
      </w:r>
      <w:r w:rsidRPr="00DE13B1">
        <w:rPr>
          <w:rFonts w:ascii="Calibri" w:eastAsia="Calibri" w:hAnsi="Calibri" w:cs="B Titr" w:hint="cs"/>
          <w:sz w:val="24"/>
          <w:szCs w:val="24"/>
          <w:rtl/>
          <w:lang w:bidi="fa-IR"/>
        </w:rPr>
        <w:t>کتاب صحیفه سجادیه ،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(</w:t>
      </w:r>
      <w:r w:rsidR="00A21FE3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الف-</w:t>
      </w:r>
      <w:r w:rsidR="00B34B6E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هفتم صحیفه سجادیه</w:t>
      </w:r>
      <w:r w:rsidR="00B34B6E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، </w:t>
      </w:r>
      <w:r w:rsidR="00A21FE3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ب-</w:t>
      </w:r>
      <w:r w:rsidR="00B34B6E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مکارم الاخلاق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عبارت </w:t>
      </w:r>
      <w:r w:rsidR="00A21FE3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"اللهم صل علی محمد و آله و بلغ بایمانی اکمل الایمان..."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پایان عبارت </w:t>
      </w:r>
      <w:r w:rsidR="00A21FE3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"و قنی برحمتک عذاب النار"</w:t>
      </w:r>
      <w:r w:rsidR="00A21FE3">
        <w:rPr>
          <w:rFonts w:ascii="Calibri" w:eastAsia="Calibri" w:hAnsi="Calibri" w:cs="Times New Roman" w:hint="cs"/>
          <w:sz w:val="28"/>
          <w:szCs w:val="28"/>
          <w:rtl/>
          <w:lang w:bidi="fa-IR"/>
        </w:rPr>
        <w:t xml:space="preserve"> </w:t>
      </w:r>
      <w:r w:rsidR="00B34B6E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A21FE3" w:rsidRPr="00A21FE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ج-</w:t>
      </w:r>
      <w:r w:rsidR="00B34B6E" w:rsidRPr="00D2084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دعای امام سجاد درباره پدر و مادر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عبارت </w:t>
      </w:r>
      <w:r w:rsidR="00A21FE3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"اللهم صل علی محمد عبدک و رسولک و اهل بیته الطاهرین...</w:t>
      </w:r>
      <w:r w:rsidR="00A21FE3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="00A21FE3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پایان عبارت </w:t>
      </w:r>
      <w:r w:rsidR="00A21FE3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="00A21FE3" w:rsidRP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انک ذو الفضل العظیم و المن القدیم و انت ارحم الراحمین"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</w:p>
    <w:p w:rsidR="00B34B6E" w:rsidRPr="00A21FE3" w:rsidRDefault="00B34B6E" w:rsidP="00A21FE3">
      <w:pPr>
        <w:tabs>
          <w:tab w:val="left" w:pos="1035"/>
        </w:tabs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نکته مهم: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رشته </w:t>
      </w:r>
      <w:r w:rsidR="00A21FE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های </w:t>
      </w:r>
      <w:r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>حفظ فرازهای نهج البلاغه و صحیفه سجادیه هر دو متن عربی و فارسی مدنظر می‌باشد.</w:t>
      </w:r>
    </w:p>
    <w:p w:rsidR="00B34B6E" w:rsidRPr="00D20844" w:rsidRDefault="00B34B6E" w:rsidP="00B34B6E">
      <w:pPr>
        <w:bidi/>
        <w:spacing w:after="200" w:line="276" w:lineRule="auto"/>
        <w:jc w:val="both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B34B6E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* منابع رشته های </w:t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>بخش پژوهشی</w:t>
      </w:r>
      <w:r w:rsidRPr="00B34B6E">
        <w:rPr>
          <w:rFonts w:ascii="Calibri" w:eastAsia="Calibri" w:hAnsi="Calibri" w:cs="B Titr" w:hint="cs"/>
          <w:sz w:val="28"/>
          <w:szCs w:val="28"/>
          <w:rtl/>
          <w:lang w:bidi="fa-IR"/>
        </w:rPr>
        <w:t>:</w:t>
      </w:r>
    </w:p>
    <w:p w:rsidR="00D20844" w:rsidRPr="00D20844" w:rsidRDefault="00B34B6E" w:rsidP="00B34B6E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1- 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تلخیص کتاب: کل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مسئولیت و سازندگی 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تالیف علی صفایی حائری </w:t>
      </w:r>
      <w:r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(فایل در پورتال مدیریت امور پردیس های دانشگاه فرهنگیان استان قزوین </w:t>
      </w:r>
      <w:r w:rsidRPr="00B34B6E">
        <w:rPr>
          <w:rFonts w:ascii="Calibri" w:eastAsia="Calibri" w:hAnsi="Calibri" w:cs="B Nazanin" w:hint="cs"/>
          <w:i/>
          <w:iCs/>
          <w:sz w:val="24"/>
          <w:szCs w:val="24"/>
          <w:rtl/>
          <w:lang w:bidi="fa-IR"/>
        </w:rPr>
        <w:t xml:space="preserve">"میزبان ودبیرخانه این دوره از جشنواره" </w:t>
      </w:r>
      <w:r w:rsidRPr="00B34B6E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موجود است)</w:t>
      </w:r>
    </w:p>
    <w:p w:rsidR="00CB7D04" w:rsidRPr="00B34B6E" w:rsidRDefault="00B34B6E" w:rsidP="00B34B6E">
      <w:p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2- </w:t>
      </w:r>
      <w:r w:rsidR="00D20844" w:rsidRPr="00D2084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رشته نقد کتاب: کل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کتاب قرآن و سکولاریسم 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تالیف محمد حسن قدردان قرام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>ل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کی 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، 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>سازمان انتشار</w:t>
      </w:r>
      <w:r>
        <w:rPr>
          <w:rFonts w:ascii="Calibri" w:eastAsia="Calibri" w:hAnsi="Calibri" w:cs="B Titr" w:hint="cs"/>
          <w:sz w:val="24"/>
          <w:szCs w:val="24"/>
          <w:rtl/>
          <w:lang w:bidi="fa-IR"/>
        </w:rPr>
        <w:t>ات پژ</w:t>
      </w:r>
      <w:r w:rsidR="00D20844" w:rsidRPr="00D20844"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وهشگاه فرهنگ و اندیشه اسلامی </w:t>
      </w:r>
      <w:r w:rsidR="00D20844" w:rsidRPr="00D20844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(قابلیت دانلود از اینترنت)</w:t>
      </w:r>
    </w:p>
    <w:sectPr w:rsidR="00CB7D04" w:rsidRPr="00B34B6E" w:rsidSect="00B34B6E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irizi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A1E52"/>
    <w:multiLevelType w:val="hybridMultilevel"/>
    <w:tmpl w:val="80C8EF48"/>
    <w:lvl w:ilvl="0" w:tplc="2B2EF47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44"/>
    <w:rsid w:val="00103632"/>
    <w:rsid w:val="00116A3C"/>
    <w:rsid w:val="002750E9"/>
    <w:rsid w:val="002A70C4"/>
    <w:rsid w:val="00321DEC"/>
    <w:rsid w:val="008959CF"/>
    <w:rsid w:val="00A21FE3"/>
    <w:rsid w:val="00B34B6E"/>
    <w:rsid w:val="00CB7D04"/>
    <w:rsid w:val="00D20844"/>
    <w:rsid w:val="00DE13B1"/>
    <w:rsid w:val="00F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A8AD22D-062D-4AE6-A3D0-6B53179A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tayebe mirahmadi</cp:lastModifiedBy>
  <cp:revision>2</cp:revision>
  <dcterms:created xsi:type="dcterms:W3CDTF">2021-09-18T11:53:00Z</dcterms:created>
  <dcterms:modified xsi:type="dcterms:W3CDTF">2021-09-18T11:53:00Z</dcterms:modified>
</cp:coreProperties>
</file>